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6B54DE08"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2E4C6F">
        <w:rPr>
          <w:rFonts w:ascii="Arial" w:eastAsia="Arial" w:hAnsi="Arial" w:cs="Arial"/>
          <w:b/>
          <w:noProof/>
          <w:spacing w:val="-1"/>
          <w:sz w:val="28"/>
          <w:szCs w:val="28"/>
        </w:rPr>
        <w:t>LO-52059001-008-21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2E3B5978" w:rsidR="00520CA0" w:rsidRDefault="002E4C6F"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JAVIER ROJO GÓMEZ,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C228F" w:rsidRPr="00A06377" w14:paraId="5271A95F" w14:textId="77777777" w:rsidTr="002E7A58">
        <w:tc>
          <w:tcPr>
            <w:tcW w:w="2977" w:type="dxa"/>
          </w:tcPr>
          <w:p w14:paraId="3A5EB5AA" w14:textId="77777777" w:rsidR="002C228F" w:rsidRPr="00A06377" w:rsidRDefault="002C228F" w:rsidP="002C228F">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2C228F" w:rsidRPr="00A06377" w:rsidRDefault="002C228F" w:rsidP="002C228F">
            <w:pPr>
              <w:widowControl w:val="0"/>
              <w:jc w:val="center"/>
              <w:rPr>
                <w:b/>
                <w:color w:val="FF0000"/>
                <w:sz w:val="18"/>
                <w:u w:val="single"/>
                <w:lang w:val="es-ES_tradnl" w:eastAsia="es-ES"/>
              </w:rPr>
            </w:pPr>
          </w:p>
        </w:tc>
        <w:tc>
          <w:tcPr>
            <w:tcW w:w="6946" w:type="dxa"/>
            <w:shd w:val="clear" w:color="auto" w:fill="auto"/>
          </w:tcPr>
          <w:p w14:paraId="723410B3" w14:textId="4FC77758" w:rsidR="002C228F" w:rsidRPr="00A06377" w:rsidRDefault="002C228F" w:rsidP="002C228F">
            <w:pPr>
              <w:widowControl w:val="0"/>
              <w:rPr>
                <w:rFonts w:ascii="Arial Narrow" w:hAnsi="Arial Narrow"/>
                <w:b/>
                <w:lang w:val="es-ES_tradnl" w:eastAsia="es-ES"/>
              </w:rPr>
            </w:pPr>
            <w:r>
              <w:rPr>
                <w:rFonts w:ascii="Arial Narrow" w:hAnsi="Arial Narrow"/>
                <w:b/>
                <w:noProof/>
                <w:lang w:val="es-ES_tradnl" w:eastAsia="es-ES"/>
              </w:rPr>
              <w:t>001</w:t>
            </w:r>
          </w:p>
        </w:tc>
      </w:tr>
      <w:tr w:rsidR="002C228F" w:rsidRPr="00A06377" w14:paraId="57789B53" w14:textId="77777777" w:rsidTr="002E7A58">
        <w:tc>
          <w:tcPr>
            <w:tcW w:w="2977" w:type="dxa"/>
          </w:tcPr>
          <w:p w14:paraId="6D7B9593" w14:textId="77777777" w:rsidR="002C228F" w:rsidRPr="00A06377" w:rsidRDefault="002C228F" w:rsidP="002C228F">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2C228F" w:rsidRPr="00A06377" w:rsidRDefault="002C228F" w:rsidP="002C228F">
            <w:pPr>
              <w:widowControl w:val="0"/>
              <w:jc w:val="center"/>
              <w:rPr>
                <w:b/>
                <w:color w:val="FF0000"/>
                <w:sz w:val="18"/>
                <w:u w:val="single"/>
                <w:lang w:val="es-ES_tradnl" w:eastAsia="es-ES"/>
              </w:rPr>
            </w:pPr>
          </w:p>
        </w:tc>
        <w:tc>
          <w:tcPr>
            <w:tcW w:w="6946" w:type="dxa"/>
            <w:shd w:val="clear" w:color="auto" w:fill="auto"/>
          </w:tcPr>
          <w:p w14:paraId="04449E46" w14:textId="0290B24E" w:rsidR="002C228F" w:rsidRPr="00A06377" w:rsidRDefault="002C228F" w:rsidP="002C228F">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17517B95" w:rsidR="00520CA0" w:rsidRPr="00A06377" w:rsidRDefault="002E4C6F" w:rsidP="00EC43A3">
            <w:pPr>
              <w:widowControl w:val="0"/>
              <w:rPr>
                <w:rFonts w:ascii="Arial Narrow" w:hAnsi="Arial Narrow"/>
                <w:b/>
                <w:lang w:val="es-ES_tradnl" w:eastAsia="es-ES"/>
              </w:rPr>
            </w:pPr>
            <w:r>
              <w:rPr>
                <w:rFonts w:ascii="Arial Narrow" w:hAnsi="Arial Narrow"/>
                <w:b/>
                <w:noProof/>
              </w:rPr>
              <w:t>LO-52059001-008-21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0865CDBD" w:rsidR="001F6118" w:rsidRPr="00A06377" w:rsidRDefault="002E4C6F" w:rsidP="004F6A79">
            <w:pPr>
              <w:jc w:val="both"/>
              <w:rPr>
                <w:rFonts w:ascii="Arial Narrow" w:hAnsi="Arial Narrow"/>
              </w:rPr>
            </w:pPr>
            <w:r>
              <w:rPr>
                <w:rFonts w:ascii="Arial Narrow" w:hAnsi="Arial Narrow"/>
                <w:b/>
                <w:noProof/>
              </w:rPr>
              <w:t>CONSTRUCCIÓN DE PAVIMENTOS EN LA LOCALIDAD DE JAVIER ROJO GÓMEZ, MUNICIPIO DE OTHÓN P. BLANCO</w:t>
            </w:r>
            <w:r w:rsidR="00972A55">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7B60C0" w:rsidRPr="00A06377" w14:paraId="18F2E353" w14:textId="77777777" w:rsidTr="00B131C4">
        <w:tc>
          <w:tcPr>
            <w:tcW w:w="1843" w:type="dxa"/>
            <w:vAlign w:val="center"/>
          </w:tcPr>
          <w:p w14:paraId="2C441C94" w14:textId="77777777" w:rsidR="007B60C0" w:rsidRPr="00A06377" w:rsidRDefault="007B60C0" w:rsidP="007B60C0">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2863DFB0" w:rsidR="007B60C0" w:rsidRPr="00A06377" w:rsidRDefault="007B60C0" w:rsidP="007B60C0">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1A69B872" w:rsidR="007B60C0" w:rsidRPr="00A06377" w:rsidRDefault="007B60C0" w:rsidP="007B60C0">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760DD405" w:rsidR="007B60C0" w:rsidRPr="00A06377" w:rsidRDefault="007B60C0" w:rsidP="007B60C0">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0D415C91" w:rsidR="00520CA0" w:rsidRPr="00A06377" w:rsidRDefault="002E4C6F" w:rsidP="00EC43A3">
            <w:pPr>
              <w:spacing w:before="16" w:line="280" w:lineRule="exact"/>
              <w:jc w:val="center"/>
              <w:rPr>
                <w:rFonts w:ascii="Arial" w:hAnsi="Arial" w:cs="Arial"/>
                <w:sz w:val="18"/>
                <w:szCs w:val="18"/>
              </w:rPr>
            </w:pPr>
            <w:r>
              <w:rPr>
                <w:rFonts w:ascii="Arial" w:hAnsi="Arial" w:cs="Arial"/>
                <w:noProof/>
                <w:sz w:val="18"/>
                <w:szCs w:val="18"/>
              </w:rPr>
              <w:t>4</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70172229" w:rsidR="00520CA0" w:rsidRPr="00A06377" w:rsidRDefault="002E4C6F" w:rsidP="00EC43A3">
            <w:pPr>
              <w:spacing w:before="16" w:line="280" w:lineRule="exact"/>
              <w:jc w:val="center"/>
              <w:rPr>
                <w:rFonts w:ascii="Arial" w:hAnsi="Arial" w:cs="Arial"/>
                <w:sz w:val="18"/>
                <w:szCs w:val="18"/>
              </w:rPr>
            </w:pPr>
            <w:r>
              <w:rPr>
                <w:rFonts w:ascii="Arial" w:hAnsi="Arial" w:cs="Arial"/>
                <w:noProof/>
                <w:sz w:val="18"/>
                <w:szCs w:val="18"/>
              </w:rPr>
              <w:t>9</w:t>
            </w:r>
            <w:r w:rsidR="00520CA0" w:rsidRPr="00650111">
              <w:rPr>
                <w:rFonts w:ascii="Arial" w:hAnsi="Arial" w:cs="Arial"/>
                <w:noProof/>
                <w:sz w:val="18"/>
                <w:szCs w:val="18"/>
              </w:rPr>
              <w:t xml:space="preserve">:00 </w:t>
            </w:r>
            <w:r>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22D3C0DF" w:rsidR="00520CA0" w:rsidRPr="00A06377" w:rsidRDefault="002E4C6F" w:rsidP="004A78D2">
            <w:pPr>
              <w:spacing w:before="16" w:line="280" w:lineRule="exact"/>
              <w:jc w:val="center"/>
              <w:rPr>
                <w:rFonts w:ascii="Arial" w:hAnsi="Arial" w:cs="Arial"/>
                <w:sz w:val="18"/>
                <w:szCs w:val="18"/>
              </w:rPr>
            </w:pPr>
            <w:r>
              <w:rPr>
                <w:rFonts w:ascii="Arial" w:hAnsi="Arial" w:cs="Arial"/>
                <w:noProof/>
                <w:sz w:val="18"/>
                <w:szCs w:val="18"/>
              </w:rPr>
              <w:t>10</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392EDD37" w:rsidR="00520CA0" w:rsidRPr="00A06377" w:rsidRDefault="002E4C6F" w:rsidP="00EC43A3">
            <w:pPr>
              <w:spacing w:before="16" w:line="280" w:lineRule="exact"/>
              <w:jc w:val="center"/>
              <w:rPr>
                <w:rFonts w:ascii="Arial" w:hAnsi="Arial" w:cs="Arial"/>
                <w:sz w:val="18"/>
                <w:szCs w:val="18"/>
              </w:rPr>
            </w:pPr>
            <w:r>
              <w:rPr>
                <w:rFonts w:ascii="Arial" w:hAnsi="Arial" w:cs="Arial"/>
                <w:noProof/>
                <w:sz w:val="18"/>
                <w:szCs w:val="18"/>
              </w:rPr>
              <w:t>4</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72966817" w:rsidR="00520CA0" w:rsidRPr="00A06377" w:rsidRDefault="002E4C6F" w:rsidP="00EC43A3">
            <w:pPr>
              <w:spacing w:before="16" w:line="280" w:lineRule="exact"/>
              <w:jc w:val="center"/>
              <w:rPr>
                <w:rFonts w:ascii="Arial" w:hAnsi="Arial" w:cs="Arial"/>
                <w:sz w:val="18"/>
                <w:szCs w:val="18"/>
              </w:rPr>
            </w:pPr>
            <w:r>
              <w:rPr>
                <w:rFonts w:ascii="Arial" w:hAnsi="Arial" w:cs="Arial"/>
                <w:noProof/>
                <w:sz w:val="18"/>
                <w:szCs w:val="18"/>
              </w:rPr>
              <w:t>4</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7C013074"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sidRPr="00BB209C">
        <w:rPr>
          <w:rFonts w:ascii="Arial" w:eastAsia="Arial" w:hAnsi="Arial" w:cs="Arial"/>
          <w:b/>
          <w:bCs/>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2E4C6F">
        <w:rPr>
          <w:rFonts w:ascii="Arial" w:eastAsia="Arial" w:hAnsi="Arial" w:cs="Arial"/>
          <w:b/>
          <w:bCs/>
          <w:spacing w:val="1"/>
          <w:sz w:val="18"/>
          <w:szCs w:val="18"/>
        </w:rPr>
        <w:t>4</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3AF4CD7E"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2E4C6F">
        <w:rPr>
          <w:rFonts w:ascii="Arial" w:eastAsia="Arial" w:hAnsi="Arial" w:cs="Arial"/>
          <w:b/>
          <w:bCs/>
          <w:sz w:val="18"/>
          <w:szCs w:val="18"/>
        </w:rPr>
        <w:t xml:space="preserve">10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2E4C6F">
        <w:rPr>
          <w:rFonts w:ascii="Arial" w:eastAsia="Arial" w:hAnsi="Arial" w:cs="Arial"/>
          <w:b/>
          <w:bCs/>
          <w:spacing w:val="-2"/>
          <w:sz w:val="18"/>
          <w:szCs w:val="18"/>
        </w:rPr>
        <w:t>9</w:t>
      </w:r>
      <w:r w:rsidRPr="00650111">
        <w:rPr>
          <w:rFonts w:ascii="Arial" w:eastAsia="Arial" w:hAnsi="Arial" w:cs="Arial"/>
          <w:b/>
          <w:noProof/>
          <w:spacing w:val="1"/>
          <w:sz w:val="18"/>
          <w:szCs w:val="18"/>
        </w:rPr>
        <w:t xml:space="preserve">:00 </w:t>
      </w:r>
      <w:r w:rsidR="002E4C6F">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25262F42"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2E4C6F">
        <w:rPr>
          <w:rFonts w:ascii="Arial" w:eastAsia="Arial" w:hAnsi="Arial" w:cs="Arial"/>
          <w:sz w:val="18"/>
          <w:szCs w:val="18"/>
        </w:rPr>
        <w:t>4</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3E1C7FC1"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2E4C6F">
        <w:rPr>
          <w:rFonts w:ascii="Arial" w:eastAsia="Arial" w:hAnsi="Arial" w:cs="Arial"/>
          <w:b/>
          <w:noProof/>
          <w:sz w:val="18"/>
          <w:szCs w:val="18"/>
        </w:rPr>
        <w:t>4</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 xml:space="preserve">0 </w:t>
      </w:r>
      <w:r w:rsidR="005D55F3">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DD1F4" w14:textId="77777777" w:rsidR="001A243A" w:rsidRDefault="001A243A">
      <w:r>
        <w:separator/>
      </w:r>
    </w:p>
  </w:endnote>
  <w:endnote w:type="continuationSeparator" w:id="0">
    <w:p w14:paraId="2324AB99" w14:textId="77777777" w:rsidR="001A243A" w:rsidRDefault="001A2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1A243A">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387B1" w14:textId="77777777" w:rsidR="001A243A" w:rsidRDefault="001A243A">
      <w:r>
        <w:separator/>
      </w:r>
    </w:p>
  </w:footnote>
  <w:footnote w:type="continuationSeparator" w:id="0">
    <w:p w14:paraId="26619FC5" w14:textId="77777777" w:rsidR="001A243A" w:rsidRDefault="001A2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1A243A">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6DB4D733"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LO-52059001-00</w:t>
                </w:r>
                <w:r w:rsidR="002E4C6F">
                  <w:rPr>
                    <w:rFonts w:ascii="Arial" w:eastAsia="Arial" w:hAnsi="Arial" w:cs="Arial"/>
                    <w:b/>
                  </w:rPr>
                  <w:t>8</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69F7"/>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43A"/>
    <w:rsid w:val="001B082A"/>
    <w:rsid w:val="001B3986"/>
    <w:rsid w:val="001C21E8"/>
    <w:rsid w:val="001C3089"/>
    <w:rsid w:val="001C74E9"/>
    <w:rsid w:val="001D1837"/>
    <w:rsid w:val="001D1DE5"/>
    <w:rsid w:val="001D211E"/>
    <w:rsid w:val="001E06F0"/>
    <w:rsid w:val="001E23F1"/>
    <w:rsid w:val="001F6118"/>
    <w:rsid w:val="00242D76"/>
    <w:rsid w:val="0024720A"/>
    <w:rsid w:val="00275095"/>
    <w:rsid w:val="00283033"/>
    <w:rsid w:val="002936BF"/>
    <w:rsid w:val="002A3CFE"/>
    <w:rsid w:val="002A4621"/>
    <w:rsid w:val="002B1FB8"/>
    <w:rsid w:val="002C05EE"/>
    <w:rsid w:val="002C228F"/>
    <w:rsid w:val="002D0DD9"/>
    <w:rsid w:val="002D53E3"/>
    <w:rsid w:val="002E216A"/>
    <w:rsid w:val="002E4C6F"/>
    <w:rsid w:val="002E7A58"/>
    <w:rsid w:val="002F108F"/>
    <w:rsid w:val="002F21CF"/>
    <w:rsid w:val="003013CD"/>
    <w:rsid w:val="00303493"/>
    <w:rsid w:val="00312BFE"/>
    <w:rsid w:val="00315178"/>
    <w:rsid w:val="003263D8"/>
    <w:rsid w:val="003314DB"/>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871B5"/>
    <w:rsid w:val="00790ABD"/>
    <w:rsid w:val="007B27E2"/>
    <w:rsid w:val="007B60C0"/>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D33"/>
    <w:rsid w:val="00C6562E"/>
    <w:rsid w:val="00C70C2A"/>
    <w:rsid w:val="00C73AE2"/>
    <w:rsid w:val="00C94FA6"/>
    <w:rsid w:val="00CB38B8"/>
    <w:rsid w:val="00CD64F1"/>
    <w:rsid w:val="00CE1E31"/>
    <w:rsid w:val="00CF31D1"/>
    <w:rsid w:val="00D032D0"/>
    <w:rsid w:val="00D15C2A"/>
    <w:rsid w:val="00D17513"/>
    <w:rsid w:val="00D336CC"/>
    <w:rsid w:val="00D671D3"/>
    <w:rsid w:val="00D72D4E"/>
    <w:rsid w:val="00D75C07"/>
    <w:rsid w:val="00D85C5A"/>
    <w:rsid w:val="00DC07A0"/>
    <w:rsid w:val="00DC2044"/>
    <w:rsid w:val="00DE54CA"/>
    <w:rsid w:val="00DF2C3C"/>
    <w:rsid w:val="00E03F96"/>
    <w:rsid w:val="00E1563F"/>
    <w:rsid w:val="00E2587D"/>
    <w:rsid w:val="00E33FA1"/>
    <w:rsid w:val="00E374A6"/>
    <w:rsid w:val="00E3766A"/>
    <w:rsid w:val="00E72252"/>
    <w:rsid w:val="00E76CD5"/>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32CC"/>
    <w:rsid w:val="00F613D8"/>
    <w:rsid w:val="00F75D77"/>
    <w:rsid w:val="00F841DE"/>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7247</Words>
  <Characters>39860</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17</cp:revision>
  <cp:lastPrinted>2021-02-26T05:14:00Z</cp:lastPrinted>
  <dcterms:created xsi:type="dcterms:W3CDTF">2021-07-07T16:27:00Z</dcterms:created>
  <dcterms:modified xsi:type="dcterms:W3CDTF">2021-07-23T14:03:00Z</dcterms:modified>
</cp:coreProperties>
</file>