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0C766E36" w14:textId="389C503A" w:rsidR="00434133" w:rsidRDefault="00A114C5" w:rsidP="00EC1ED1">
      <w:pPr>
        <w:widowControl w:val="0"/>
        <w:ind w:left="426"/>
        <w:rPr>
          <w:rFonts w:ascii="Arial" w:hAnsi="Arial" w:cs="Arial"/>
          <w:color w:val="000000"/>
          <w:sz w:val="22"/>
          <w:szCs w:val="22"/>
          <w:lang w:eastAsia="es-MX"/>
        </w:rPr>
      </w:pPr>
      <w:r w:rsidRPr="00A114C5">
        <w:rPr>
          <w:rFonts w:ascii="Arial" w:hAnsi="Arial" w:cs="Arial"/>
          <w:color w:val="000000"/>
          <w:sz w:val="22"/>
          <w:szCs w:val="22"/>
          <w:lang w:eastAsia="es-MX"/>
        </w:rPr>
        <w:t>Rehabilitación de Mercado Público "Del Policía" (Red Eléctrica) en la Colonia Caribe de la Ciudad de Chetumal, Municipio de Othón P. Blanco.</w:t>
      </w:r>
    </w:p>
    <w:p w14:paraId="2535DE15" w14:textId="77777777" w:rsidR="00A114C5" w:rsidRDefault="00A114C5" w:rsidP="00EC1ED1">
      <w:pPr>
        <w:widowControl w:val="0"/>
        <w:ind w:left="426"/>
        <w:rPr>
          <w:rFonts w:ascii="Arial" w:hAnsi="Arial" w:cs="Arial"/>
          <w:b/>
          <w:color w:val="000000"/>
          <w:sz w:val="18"/>
          <w:szCs w:val="18"/>
          <w:lang w:eastAsia="es-MX"/>
        </w:rPr>
      </w:pPr>
    </w:p>
    <w:p w14:paraId="595046B8" w14:textId="60211EDB" w:rsidR="00434133" w:rsidRDefault="00A114C5" w:rsidP="00EC1ED1">
      <w:pPr>
        <w:widowControl w:val="0"/>
        <w:ind w:left="426"/>
        <w:rPr>
          <w:rFonts w:ascii="Arial" w:hAnsi="Arial" w:cs="Arial"/>
          <w:color w:val="000000"/>
          <w:sz w:val="22"/>
          <w:szCs w:val="22"/>
          <w:lang w:eastAsia="es-MX"/>
        </w:rPr>
      </w:pPr>
      <w:r w:rsidRPr="00A114C5">
        <w:rPr>
          <w:rFonts w:ascii="Arial" w:hAnsi="Arial" w:cs="Arial"/>
          <w:color w:val="000000"/>
          <w:sz w:val="22"/>
          <w:szCs w:val="22"/>
          <w:lang w:eastAsia="es-MX"/>
        </w:rPr>
        <w:t>Construcción de Mercado Público "Del Policía" (Baños Públicos) en la Colonia Caribe de la Ciudad de Chetumal, Municipio de Othón P. Blanco.</w:t>
      </w:r>
    </w:p>
    <w:p w14:paraId="71A9924B" w14:textId="77777777" w:rsidR="00A114C5" w:rsidRDefault="00A114C5"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16E05CE6" w:rsidR="00EC1ED1" w:rsidRPr="004079D7" w:rsidRDefault="00EC1ED1" w:rsidP="00A114C5">
            <w:pPr>
              <w:widowControl w:val="0"/>
              <w:rPr>
                <w:rFonts w:ascii="Arial" w:hAnsi="Arial" w:cs="Arial"/>
                <w:sz w:val="16"/>
                <w:szCs w:val="16"/>
                <w:lang w:val="es-ES_tradnl" w:eastAsia="es-ES"/>
              </w:rPr>
            </w:pPr>
            <w:r>
              <w:rPr>
                <w:rFonts w:ascii="Arial Narrow" w:hAnsi="Arial Narrow"/>
                <w:b/>
                <w:noProof/>
                <w:lang w:val="es-ES_tradnl" w:eastAsia="es-ES"/>
              </w:rPr>
              <w:t>IO-OPB-00</w:t>
            </w:r>
            <w:r w:rsidR="00A114C5">
              <w:rPr>
                <w:rFonts w:ascii="Arial Narrow" w:hAnsi="Arial Narrow"/>
                <w:b/>
                <w:noProof/>
                <w:lang w:val="es-ES_tradnl" w:eastAsia="es-ES"/>
              </w:rPr>
              <w:t>7</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19985E63" w:rsidR="00EC1ED1" w:rsidRPr="00CB283B" w:rsidRDefault="00434133" w:rsidP="007E721C">
            <w:pPr>
              <w:spacing w:before="16" w:line="280" w:lineRule="exact"/>
              <w:jc w:val="center"/>
              <w:rPr>
                <w:rFonts w:ascii="Arial" w:hAnsi="Arial" w:cs="Arial"/>
                <w:sz w:val="14"/>
                <w:szCs w:val="14"/>
              </w:rPr>
            </w:pPr>
            <w:r>
              <w:rPr>
                <w:rFonts w:ascii="Arial" w:hAnsi="Arial" w:cs="Arial"/>
                <w:noProof/>
                <w:sz w:val="14"/>
                <w:szCs w:val="14"/>
              </w:rPr>
              <w:t>11</w:t>
            </w:r>
            <w:r w:rsidR="00EC1ED1">
              <w:rPr>
                <w:rFonts w:ascii="Arial" w:hAnsi="Arial" w:cs="Arial"/>
                <w:noProof/>
                <w:sz w:val="14"/>
                <w:szCs w:val="14"/>
              </w:rPr>
              <w:t>:</w:t>
            </w:r>
            <w:r w:rsidR="00A114C5">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7BD65B0D" w:rsidR="00EC1ED1" w:rsidRPr="00CB283B" w:rsidRDefault="00A114C5" w:rsidP="0078343C">
            <w:pPr>
              <w:spacing w:before="16" w:line="280" w:lineRule="exact"/>
              <w:jc w:val="center"/>
              <w:rPr>
                <w:rFonts w:ascii="Arial" w:hAnsi="Arial" w:cs="Arial"/>
                <w:sz w:val="14"/>
                <w:szCs w:val="14"/>
              </w:rPr>
            </w:pPr>
            <w:r>
              <w:rPr>
                <w:rFonts w:ascii="Arial" w:hAnsi="Arial" w:cs="Arial"/>
                <w:noProof/>
                <w:sz w:val="14"/>
                <w:szCs w:val="14"/>
              </w:rPr>
              <w:t>3</w:t>
            </w:r>
            <w:r w:rsidR="00EC1ED1">
              <w:rPr>
                <w:rFonts w:ascii="Arial" w:hAnsi="Arial" w:cs="Arial"/>
                <w:noProof/>
                <w:sz w:val="14"/>
                <w:szCs w:val="14"/>
              </w:rPr>
              <w:t>:00</w:t>
            </w:r>
            <w:r w:rsidR="00EC1ED1" w:rsidRPr="00CB283B">
              <w:rPr>
                <w:rFonts w:ascii="Arial" w:hAnsi="Arial" w:cs="Arial"/>
                <w:noProof/>
                <w:sz w:val="14"/>
                <w:szCs w:val="14"/>
              </w:rPr>
              <w:t xml:space="preserve"> </w:t>
            </w:r>
            <w:r w:rsidR="0078343C">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611966B5" w:rsidR="00EC1ED1" w:rsidRPr="00CB283B" w:rsidRDefault="007E721C" w:rsidP="00A114C5">
            <w:pPr>
              <w:spacing w:before="16" w:line="280" w:lineRule="exact"/>
              <w:jc w:val="center"/>
              <w:rPr>
                <w:rFonts w:ascii="Arial" w:hAnsi="Arial" w:cs="Arial"/>
                <w:sz w:val="14"/>
                <w:szCs w:val="14"/>
              </w:rPr>
            </w:pPr>
            <w:r>
              <w:rPr>
                <w:rFonts w:ascii="Arial" w:hAnsi="Arial" w:cs="Arial"/>
                <w:noProof/>
                <w:sz w:val="14"/>
                <w:szCs w:val="14"/>
              </w:rPr>
              <w:t>1</w:t>
            </w:r>
            <w:r w:rsidR="00434133">
              <w:rPr>
                <w:rFonts w:ascii="Arial" w:hAnsi="Arial" w:cs="Arial"/>
                <w:noProof/>
                <w:sz w:val="14"/>
                <w:szCs w:val="14"/>
              </w:rPr>
              <w:t>1</w:t>
            </w:r>
            <w:r>
              <w:rPr>
                <w:rFonts w:ascii="Arial" w:hAnsi="Arial" w:cs="Arial"/>
                <w:noProof/>
                <w:sz w:val="14"/>
                <w:szCs w:val="14"/>
              </w:rPr>
              <w:t>:</w:t>
            </w:r>
            <w:r w:rsidR="00A114C5">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3317E7F1" w:rsidR="00EC1ED1" w:rsidRPr="00CB283B" w:rsidRDefault="0078343C" w:rsidP="00A114C5">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w:t>
            </w:r>
            <w:r w:rsidR="00A114C5">
              <w:rPr>
                <w:rFonts w:ascii="Arial" w:hAnsi="Arial" w:cs="Arial"/>
                <w:noProof/>
                <w:sz w:val="14"/>
                <w:szCs w:val="14"/>
              </w:rPr>
              <w:t>4</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77A41D93"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7D388331"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w:t>
      </w:r>
      <w:r w:rsidR="00434133">
        <w:rPr>
          <w:rFonts w:ascii="Arial" w:eastAsia="Arial" w:hAnsi="Arial" w:cs="Arial"/>
          <w:b/>
          <w:noProof/>
          <w:spacing w:val="1"/>
          <w:szCs w:val="18"/>
        </w:rPr>
        <w:t>1</w:t>
      </w:r>
      <w:r w:rsidR="007E721C">
        <w:rPr>
          <w:rFonts w:ascii="Arial" w:eastAsia="Arial" w:hAnsi="Arial" w:cs="Arial"/>
          <w:b/>
          <w:noProof/>
          <w:spacing w:val="1"/>
          <w:szCs w:val="18"/>
        </w:rPr>
        <w:t>:</w:t>
      </w:r>
      <w:r w:rsidR="00A114C5">
        <w:rPr>
          <w:rFonts w:ascii="Arial" w:eastAsia="Arial" w:hAnsi="Arial" w:cs="Arial"/>
          <w:b/>
          <w:noProof/>
          <w:spacing w:val="1"/>
          <w:szCs w:val="18"/>
        </w:rPr>
        <w:t>3</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6B095679"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A114C5">
        <w:rPr>
          <w:rFonts w:ascii="Arial" w:eastAsia="Arial" w:hAnsi="Arial" w:cs="Arial"/>
          <w:b/>
          <w:noProof/>
          <w:spacing w:val="1"/>
          <w:szCs w:val="18"/>
        </w:rPr>
        <w:t>3</w:t>
      </w:r>
      <w:r w:rsidRPr="003B75E2">
        <w:rPr>
          <w:rFonts w:ascii="Arial" w:eastAsia="Arial" w:hAnsi="Arial" w:cs="Arial"/>
          <w:b/>
          <w:noProof/>
          <w:spacing w:val="1"/>
          <w:szCs w:val="18"/>
        </w:rPr>
        <w:t xml:space="preserve">:00 </w:t>
      </w:r>
      <w:r w:rsidR="0078343C">
        <w:rPr>
          <w:rFonts w:ascii="Arial" w:eastAsia="Arial" w:hAnsi="Arial" w:cs="Arial"/>
          <w:b/>
          <w:noProof/>
          <w:spacing w:val="1"/>
          <w:szCs w:val="18"/>
        </w:rPr>
        <w:t>p</w:t>
      </w:r>
      <w:r w:rsidRPr="003B75E2">
        <w:rPr>
          <w:rFonts w:ascii="Arial" w:eastAsia="Arial" w:hAnsi="Arial" w:cs="Arial"/>
          <w:b/>
          <w:noProof/>
          <w:spacing w:val="1"/>
          <w:szCs w:val="18"/>
        </w:rPr>
        <w:t>.m.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72CEC692"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434133">
        <w:rPr>
          <w:rFonts w:ascii="Arial" w:eastAsia="Arial" w:hAnsi="Arial" w:cs="Arial"/>
          <w:b/>
          <w:noProof/>
          <w:spacing w:val="1"/>
          <w:szCs w:val="18"/>
        </w:rPr>
        <w:t>11</w:t>
      </w:r>
      <w:r w:rsidRPr="003B75E2">
        <w:rPr>
          <w:rFonts w:ascii="Arial" w:eastAsia="Arial" w:hAnsi="Arial" w:cs="Arial"/>
          <w:b/>
          <w:noProof/>
          <w:spacing w:val="1"/>
          <w:szCs w:val="18"/>
        </w:rPr>
        <w:t>:</w:t>
      </w:r>
      <w:r w:rsidR="00A114C5">
        <w:rPr>
          <w:rFonts w:ascii="Arial" w:eastAsia="Arial" w:hAnsi="Arial" w:cs="Arial"/>
          <w:b/>
          <w:noProof/>
          <w:spacing w:val="1"/>
          <w:szCs w:val="18"/>
        </w:rPr>
        <w:t>3</w:t>
      </w:r>
      <w:r w:rsidRPr="003B75E2">
        <w:rPr>
          <w:rFonts w:ascii="Arial" w:eastAsia="Arial" w:hAnsi="Arial" w:cs="Arial"/>
          <w:b/>
          <w:noProof/>
          <w:spacing w:val="1"/>
          <w:szCs w:val="18"/>
        </w:rPr>
        <w:t>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708DB375"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78343C">
        <w:rPr>
          <w:rFonts w:ascii="Arial" w:eastAsia="Arial" w:hAnsi="Arial" w:cs="Arial"/>
          <w:b/>
          <w:noProof/>
          <w:szCs w:val="18"/>
        </w:rPr>
        <w:t>10</w:t>
      </w:r>
      <w:r w:rsidR="000F48E9">
        <w:rPr>
          <w:rFonts w:ascii="Arial" w:eastAsia="Arial" w:hAnsi="Arial" w:cs="Arial"/>
          <w:b/>
          <w:noProof/>
          <w:szCs w:val="18"/>
        </w:rPr>
        <w:t>:</w:t>
      </w:r>
      <w:r w:rsidR="00A114C5">
        <w:rPr>
          <w:rFonts w:ascii="Arial" w:eastAsia="Arial" w:hAnsi="Arial" w:cs="Arial"/>
          <w:b/>
          <w:noProof/>
          <w:szCs w:val="18"/>
        </w:rPr>
        <w:t>4</w:t>
      </w:r>
      <w:bookmarkStart w:id="0" w:name="_GoBack"/>
      <w:bookmarkEnd w:id="0"/>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6A852" w14:textId="77777777" w:rsidR="002B210E" w:rsidRDefault="002B210E">
      <w:r>
        <w:separator/>
      </w:r>
    </w:p>
  </w:endnote>
  <w:endnote w:type="continuationSeparator" w:id="0">
    <w:p w14:paraId="5B0DD6C7" w14:textId="77777777" w:rsidR="002B210E" w:rsidRDefault="002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4970307F"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A114C5" w:rsidRPr="00A114C5">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16F2" w14:textId="77777777" w:rsidR="002B210E" w:rsidRDefault="002B210E">
      <w:r>
        <w:separator/>
      </w:r>
    </w:p>
  </w:footnote>
  <w:footnote w:type="continuationSeparator" w:id="0">
    <w:p w14:paraId="0ADC7C3C" w14:textId="77777777" w:rsidR="002B210E" w:rsidRDefault="002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45E5D422"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A114C5">
                            <w:rPr>
                              <w:rFonts w:ascii="Arial" w:eastAsia="Arial" w:hAnsi="Arial" w:cs="Arial"/>
                              <w:b/>
                              <w:noProof/>
                              <w:spacing w:val="-1"/>
                              <w:sz w:val="22"/>
                              <w:szCs w:val="24"/>
                            </w:rPr>
                            <w:t>7</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45E5D422"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A114C5">
                      <w:rPr>
                        <w:rFonts w:ascii="Arial" w:eastAsia="Arial" w:hAnsi="Arial" w:cs="Arial"/>
                        <w:b/>
                        <w:noProof/>
                        <w:spacing w:val="-1"/>
                        <w:sz w:val="22"/>
                        <w:szCs w:val="24"/>
                      </w:rPr>
                      <w:t>7</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10E"/>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668E2"/>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4133"/>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C4043"/>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343C"/>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4C5"/>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480076965">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5148-1BEB-4D6C-9CEA-6173D8B9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9407</Words>
  <Characters>51744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11</cp:revision>
  <cp:lastPrinted>2022-03-14T20:42:00Z</cp:lastPrinted>
  <dcterms:created xsi:type="dcterms:W3CDTF">2025-10-13T16:17:00Z</dcterms:created>
  <dcterms:modified xsi:type="dcterms:W3CDTF">2025-10-13T16:41:00Z</dcterms:modified>
</cp:coreProperties>
</file>